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925F" w14:textId="168EE955" w:rsidR="0069342C" w:rsidRDefault="00850EA7">
      <w:pPr>
        <w:rPr>
          <w:b/>
          <w:bCs/>
        </w:rPr>
      </w:pPr>
      <w:r>
        <w:rPr>
          <w:b/>
          <w:bCs/>
        </w:rPr>
        <w:t>Nota van Inlichtingen</w:t>
      </w:r>
    </w:p>
    <w:p w14:paraId="45508FAB" w14:textId="79288251" w:rsidR="00850EA7" w:rsidRDefault="00850EA7">
      <w:r>
        <w:t xml:space="preserve">Deze Nota van Inlichtingen maakt onderdeel uit van de ‘Inschrijvingsleidraad kavel E2’.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850EA7" w:rsidRPr="00850EA7" w14:paraId="03F04AD8" w14:textId="77777777" w:rsidTr="00CE0E70">
        <w:tc>
          <w:tcPr>
            <w:tcW w:w="562" w:type="dxa"/>
            <w:shd w:val="clear" w:color="auto" w:fill="4EA72E" w:themeFill="accent6"/>
          </w:tcPr>
          <w:p w14:paraId="6824D087" w14:textId="3576B0D1" w:rsidR="00850EA7" w:rsidRPr="00850EA7" w:rsidRDefault="00850EA7">
            <w:pPr>
              <w:rPr>
                <w:b/>
                <w:bCs/>
              </w:rPr>
            </w:pPr>
            <w:r w:rsidRPr="00850EA7">
              <w:rPr>
                <w:b/>
                <w:bCs/>
              </w:rPr>
              <w:t>Nr.</w:t>
            </w:r>
          </w:p>
        </w:tc>
        <w:tc>
          <w:tcPr>
            <w:tcW w:w="4111" w:type="dxa"/>
            <w:shd w:val="clear" w:color="auto" w:fill="4EA72E" w:themeFill="accent6"/>
          </w:tcPr>
          <w:p w14:paraId="6760ACBF" w14:textId="546FAD46" w:rsidR="00850EA7" w:rsidRPr="00850EA7" w:rsidRDefault="00850EA7">
            <w:pPr>
              <w:rPr>
                <w:b/>
                <w:bCs/>
              </w:rPr>
            </w:pPr>
            <w:r w:rsidRPr="00850EA7">
              <w:rPr>
                <w:b/>
                <w:bCs/>
              </w:rPr>
              <w:t>Vraag/opmerking:</w:t>
            </w:r>
          </w:p>
        </w:tc>
        <w:tc>
          <w:tcPr>
            <w:tcW w:w="4389" w:type="dxa"/>
            <w:shd w:val="clear" w:color="auto" w:fill="4EA72E" w:themeFill="accent6"/>
          </w:tcPr>
          <w:p w14:paraId="02D01633" w14:textId="1F77DD40" w:rsidR="00850EA7" w:rsidRPr="00850EA7" w:rsidRDefault="00850EA7">
            <w:pPr>
              <w:rPr>
                <w:b/>
                <w:bCs/>
              </w:rPr>
            </w:pPr>
            <w:r w:rsidRPr="00850EA7">
              <w:rPr>
                <w:b/>
                <w:bCs/>
              </w:rPr>
              <w:t>Antwoord:</w:t>
            </w:r>
          </w:p>
        </w:tc>
      </w:tr>
      <w:tr w:rsidR="00850EA7" w14:paraId="37D01DC1" w14:textId="77777777" w:rsidTr="00CE0E70">
        <w:tc>
          <w:tcPr>
            <w:tcW w:w="562" w:type="dxa"/>
            <w:shd w:val="clear" w:color="auto" w:fill="B3E5A1" w:themeFill="accent6" w:themeFillTint="66"/>
          </w:tcPr>
          <w:p w14:paraId="3473E94F" w14:textId="5B574C24" w:rsidR="00850EA7" w:rsidRDefault="00850EA7">
            <w:r>
              <w:t>1</w:t>
            </w:r>
          </w:p>
        </w:tc>
        <w:tc>
          <w:tcPr>
            <w:tcW w:w="4111" w:type="dxa"/>
          </w:tcPr>
          <w:p w14:paraId="5DCA45F1" w14:textId="07FA56BF" w:rsidR="00850EA7" w:rsidRDefault="00850EA7">
            <w:r>
              <w:t xml:space="preserve">Is het mogelijk om dit kavel te gebruiken als transportbedrijf </w:t>
            </w:r>
            <w:r w:rsidR="008D7203">
              <w:t xml:space="preserve">en/of </w:t>
            </w:r>
            <w:r w:rsidR="00D8614B">
              <w:t>stalling van vrachtwagens?</w:t>
            </w:r>
          </w:p>
        </w:tc>
        <w:tc>
          <w:tcPr>
            <w:tcW w:w="4389" w:type="dxa"/>
          </w:tcPr>
          <w:p w14:paraId="33EA1FBB" w14:textId="2B820B30" w:rsidR="00850EA7" w:rsidRDefault="008D7203">
            <w:r w:rsidRPr="008D7203">
              <w:t xml:space="preserve">Op grond van het vigerende </w:t>
            </w:r>
            <w:r w:rsidR="00CE0E70">
              <w:t>Provinciaal</w:t>
            </w:r>
            <w:r>
              <w:t xml:space="preserve"> In</w:t>
            </w:r>
            <w:r w:rsidRPr="008D7203">
              <w:t xml:space="preserve">passingsplan </w:t>
            </w:r>
            <w:r w:rsidR="00CE0E70">
              <w:t>‘</w:t>
            </w:r>
            <w:r w:rsidR="00CE0E70" w:rsidRPr="00CE0E70">
              <w:t xml:space="preserve">Bedrijventerrein Nieuw Reijerwaard’ </w:t>
            </w:r>
            <w:r w:rsidRPr="008D7203">
              <w:t xml:space="preserve">is </w:t>
            </w:r>
            <w:r>
              <w:t>dit</w:t>
            </w:r>
            <w:r w:rsidRPr="008D7203">
              <w:t xml:space="preserve"> niet toegestaan.</w:t>
            </w:r>
            <w:r>
              <w:t xml:space="preserve"> </w:t>
            </w:r>
            <w:r w:rsidRPr="008D7203">
              <w:t xml:space="preserve">Voor een volledig overzicht van de toegestane functies wordt verwezen naar artikel 4.1 ‘Bestemmingsomschrijving’ van de regels van het </w:t>
            </w:r>
            <w:r w:rsidR="00CE0E70">
              <w:t>I</w:t>
            </w:r>
            <w:r w:rsidRPr="008D7203">
              <w:t>npassingsplan</w:t>
            </w:r>
            <w:r w:rsidR="00CE0E70">
              <w:t>.</w:t>
            </w:r>
          </w:p>
        </w:tc>
      </w:tr>
      <w:tr w:rsidR="00850EA7" w14:paraId="7EE5FE9F" w14:textId="77777777" w:rsidTr="00CE0E70">
        <w:tc>
          <w:tcPr>
            <w:tcW w:w="562" w:type="dxa"/>
            <w:shd w:val="clear" w:color="auto" w:fill="B3E5A1" w:themeFill="accent6" w:themeFillTint="66"/>
          </w:tcPr>
          <w:p w14:paraId="46124044" w14:textId="0C5AA061" w:rsidR="00850EA7" w:rsidRDefault="00850EA7">
            <w:r>
              <w:t>2</w:t>
            </w:r>
          </w:p>
        </w:tc>
        <w:tc>
          <w:tcPr>
            <w:tcW w:w="4111" w:type="dxa"/>
          </w:tcPr>
          <w:p w14:paraId="453851A9" w14:textId="58E5702D" w:rsidR="00850EA7" w:rsidRDefault="00850EA7">
            <w:r>
              <w:t>I</w:t>
            </w:r>
            <w:r w:rsidRPr="00850EA7">
              <w:t>s het mogelijk op dit kavel logiesverblijven voor huisvesting arbeidsmigranten te realiseren?</w:t>
            </w:r>
          </w:p>
        </w:tc>
        <w:tc>
          <w:tcPr>
            <w:tcW w:w="4389" w:type="dxa"/>
          </w:tcPr>
          <w:p w14:paraId="1CA19BE2" w14:textId="39626875" w:rsidR="00850EA7" w:rsidRDefault="00CE0E70">
            <w:r w:rsidRPr="00CE0E70">
              <w:t xml:space="preserve">Op grond van het vigerende Provinciaal Inpassingsplan ‘Bedrijventerrein Nieuw Reijerwaard’ is dit niet toegestaan. </w:t>
            </w:r>
            <w:r w:rsidR="008D7203" w:rsidRPr="008D7203">
              <w:t xml:space="preserve">Voor een volledig overzicht van de toegestane functies wordt verwezen naar artikel 4.1 ‘Bestemmingsomschrijving’ van de regels van het </w:t>
            </w:r>
            <w:r>
              <w:t>I</w:t>
            </w:r>
            <w:r w:rsidR="008D7203" w:rsidRPr="008D7203">
              <w:t>npassingsplan</w:t>
            </w:r>
            <w:r>
              <w:t>.</w:t>
            </w:r>
          </w:p>
        </w:tc>
      </w:tr>
    </w:tbl>
    <w:p w14:paraId="35A2F8AD" w14:textId="77777777" w:rsidR="00850EA7" w:rsidRPr="00850EA7" w:rsidRDefault="00850EA7"/>
    <w:sectPr w:rsidR="00850EA7" w:rsidRPr="00850E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98F5" w14:textId="77777777" w:rsidR="00850EA7" w:rsidRDefault="00850EA7" w:rsidP="00850EA7">
      <w:pPr>
        <w:spacing w:after="0" w:line="240" w:lineRule="auto"/>
      </w:pPr>
      <w:r>
        <w:separator/>
      </w:r>
    </w:p>
  </w:endnote>
  <w:endnote w:type="continuationSeparator" w:id="0">
    <w:p w14:paraId="546CB8D0" w14:textId="77777777" w:rsidR="00850EA7" w:rsidRDefault="00850EA7" w:rsidP="0085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A343" w14:textId="77777777" w:rsidR="00850EA7" w:rsidRDefault="00850EA7" w:rsidP="00850EA7">
      <w:pPr>
        <w:spacing w:after="0" w:line="240" w:lineRule="auto"/>
      </w:pPr>
      <w:r>
        <w:separator/>
      </w:r>
    </w:p>
  </w:footnote>
  <w:footnote w:type="continuationSeparator" w:id="0">
    <w:p w14:paraId="183950BD" w14:textId="77777777" w:rsidR="00850EA7" w:rsidRDefault="00850EA7" w:rsidP="0085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52D2" w14:textId="38F8FDD8" w:rsidR="00850EA7" w:rsidRDefault="00850EA7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432F0B5B" wp14:editId="5197346E">
          <wp:simplePos x="0" y="0"/>
          <wp:positionH relativeFrom="margin">
            <wp:posOffset>3909060</wp:posOffset>
          </wp:positionH>
          <wp:positionV relativeFrom="page">
            <wp:posOffset>372745</wp:posOffset>
          </wp:positionV>
          <wp:extent cx="2256790" cy="410210"/>
          <wp:effectExtent l="0" t="0" r="0" b="8890"/>
          <wp:wrapNone/>
          <wp:docPr id="47516533" name="Afbeelding 47516533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80"/>
    <w:rsid w:val="0069342C"/>
    <w:rsid w:val="00850EA7"/>
    <w:rsid w:val="00883E80"/>
    <w:rsid w:val="008D7203"/>
    <w:rsid w:val="00A776D5"/>
    <w:rsid w:val="00CC0DC5"/>
    <w:rsid w:val="00CE0E70"/>
    <w:rsid w:val="00D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1563"/>
  <w15:chartTrackingRefBased/>
  <w15:docId w15:val="{A584278C-0A2E-4699-9C4E-8CA253B4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3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3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3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3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3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3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3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3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3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3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3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3E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3E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3E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3E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3E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3E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3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3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3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3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3E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3E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3E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3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3E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3E8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5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0EA7"/>
  </w:style>
  <w:style w:type="paragraph" w:styleId="Voettekst">
    <w:name w:val="footer"/>
    <w:basedOn w:val="Standaard"/>
    <w:link w:val="VoettekstChar"/>
    <w:uiPriority w:val="99"/>
    <w:unhideWhenUsed/>
    <w:rsid w:val="0085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0EA7"/>
  </w:style>
  <w:style w:type="table" w:styleId="Tabelraster">
    <w:name w:val="Table Grid"/>
    <w:basedOn w:val="Standaardtabel"/>
    <w:uiPriority w:val="39"/>
    <w:rsid w:val="0085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Gemeenschappelijke Regeling Nieuw Reijerwaard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 Lucassen</dc:creator>
  <cp:keywords/>
  <dc:description/>
  <cp:lastModifiedBy>Twan Lucassen</cp:lastModifiedBy>
  <cp:revision>2</cp:revision>
  <dcterms:created xsi:type="dcterms:W3CDTF">2026-01-11T15:44:00Z</dcterms:created>
  <dcterms:modified xsi:type="dcterms:W3CDTF">2026-01-11T16:18:00Z</dcterms:modified>
</cp:coreProperties>
</file>